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FE7E" w14:textId="77777777" w:rsidR="008E50C6" w:rsidRDefault="00012A4D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  <w:r>
        <w:rPr>
          <w:rFonts w:ascii="Arial" w:eastAsia="Times New Roman" w:hAnsi="Arial" w:cs="Arial"/>
          <w:bCs/>
          <w:noProof/>
          <w:color w:val="151515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328B0726" wp14:editId="1A9E0530">
            <wp:simplePos x="0" y="0"/>
            <wp:positionH relativeFrom="column">
              <wp:posOffset>3175</wp:posOffset>
            </wp:positionH>
            <wp:positionV relativeFrom="paragraph">
              <wp:posOffset>126330</wp:posOffset>
            </wp:positionV>
            <wp:extent cx="5758815" cy="1215390"/>
            <wp:effectExtent l="0" t="0" r="0" b="381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F0BF3" w14:textId="77777777" w:rsidR="008E50C6" w:rsidRDefault="008E50C6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64EA63DC" w14:textId="77777777" w:rsidR="008E50C6" w:rsidRDefault="008E50C6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0F05CF0F" w14:textId="77777777" w:rsidR="008E50C6" w:rsidRDefault="008E50C6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CE527A5" w14:textId="77777777" w:rsidR="008E50C6" w:rsidRDefault="008E50C6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2E2EE3CC" w14:textId="77777777" w:rsidR="008E50C6" w:rsidRDefault="008E50C6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57E5D084" w14:textId="77777777" w:rsidR="008E50C6" w:rsidRDefault="008E50C6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267D35C4" w14:textId="485E488A" w:rsidR="008E50C6" w:rsidRDefault="00012A4D" w:rsidP="00012A4D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  <w:r>
        <w:rPr>
          <w:rFonts w:ascii="Arial" w:eastAsia="Times New Roman" w:hAnsi="Arial" w:cs="Arial"/>
          <w:color w:val="FFFFFF" w:themeColor="background1"/>
          <w:sz w:val="18"/>
          <w:szCs w:val="20"/>
        </w:rPr>
        <w:t xml:space="preserve">   </w:t>
      </w:r>
      <w:r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</w:rPr>
        <w:t xml:space="preserve">Spracoval: </w:t>
      </w:r>
      <w:r>
        <w:rPr>
          <w:rFonts w:ascii="Arial" w:eastAsia="Times New Roman" w:hAnsi="Arial" w:cs="Arial"/>
          <w:color w:val="FFFFFF" w:themeColor="background1"/>
          <w:sz w:val="18"/>
          <w:szCs w:val="20"/>
        </w:rPr>
        <w:t>EuroTRADING s.r.o. / www.eurotrading.sk</w:t>
      </w:r>
    </w:p>
    <w:p w14:paraId="2C846391" w14:textId="77777777" w:rsidR="008E50C6" w:rsidRDefault="008E50C6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color w:val="FFFFFF" w:themeColor="background1"/>
          <w:sz w:val="18"/>
          <w:szCs w:val="20"/>
        </w:rPr>
      </w:pPr>
    </w:p>
    <w:p w14:paraId="6DEC7077" w14:textId="77777777" w:rsidR="008E50C6" w:rsidRDefault="008E50C6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FFFFFF" w:themeColor="background1"/>
          <w:sz w:val="18"/>
          <w:szCs w:val="20"/>
          <w:bdr w:val="none" w:sz="0" w:space="0" w:color="auto" w:frame="1"/>
        </w:rPr>
      </w:pPr>
    </w:p>
    <w:p w14:paraId="22A36750" w14:textId="77777777" w:rsidR="008E50C6" w:rsidRDefault="008E50C6" w:rsidP="00012A4D">
      <w:pPr>
        <w:spacing w:after="0" w:line="255" w:lineRule="atLeast"/>
        <w:textAlignment w:val="baseline"/>
        <w:rPr>
          <w:rFonts w:ascii="Arial" w:eastAsia="Times New Roman" w:hAnsi="Arial" w:cs="Arial"/>
          <w:b/>
          <w:bCs/>
          <w:color w:val="C00000"/>
          <w:sz w:val="20"/>
          <w:szCs w:val="20"/>
          <w:bdr w:val="none" w:sz="0" w:space="0" w:color="auto" w:frame="1"/>
        </w:rPr>
      </w:pPr>
    </w:p>
    <w:p w14:paraId="71BF390F" w14:textId="02B86287" w:rsidR="008E50C6" w:rsidRDefault="00D240B3" w:rsidP="00012A4D">
      <w:pPr>
        <w:spacing w:after="0" w:line="255" w:lineRule="atLeast"/>
        <w:jc w:val="center"/>
        <w:textAlignment w:val="baseline"/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C00000"/>
          <w:sz w:val="24"/>
          <w:szCs w:val="24"/>
          <w:bdr w:val="none" w:sz="0" w:space="0" w:color="auto" w:frame="1"/>
        </w:rPr>
        <w:t>EVIDENCIA VLASTNÍKOV PÔDY</w:t>
      </w:r>
    </w:p>
    <w:p w14:paraId="2118BA71" w14:textId="0C9C70FA" w:rsidR="008E50C6" w:rsidRDefault="00012A4D" w:rsidP="00D240B3">
      <w:pPr>
        <w:pStyle w:val="Bezriadkovania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Cs/>
          <w:color w:val="151515"/>
          <w:bdr w:val="none" w:sz="0" w:space="0" w:color="auto" w:frame="1"/>
        </w:rPr>
        <w:t xml:space="preserve">Účel spracúvania osobných údajov sú </w:t>
      </w:r>
      <w:r>
        <w:rPr>
          <w:rFonts w:ascii="Arial" w:eastAsia="Times New Roman" w:hAnsi="Arial" w:cs="Arial"/>
          <w:color w:val="151515"/>
        </w:rPr>
        <w:t>písomnosti priamo súvisiace s agronomickou evidenciou pôdy, a so spracúvaním nájomných zmlúv na poľnohospodársku pôdu.</w:t>
      </w:r>
    </w:p>
    <w:p w14:paraId="7F1D75E5" w14:textId="4CB53400" w:rsidR="008E50C6" w:rsidRDefault="008E50C6" w:rsidP="007C410D">
      <w:pPr>
        <w:pStyle w:val="Bezriadkovania"/>
        <w:jc w:val="center"/>
        <w:rPr>
          <w:rFonts w:ascii="Arial" w:hAnsi="Arial" w:cs="Arial"/>
          <w:sz w:val="20"/>
          <w:szCs w:val="20"/>
        </w:rPr>
      </w:pPr>
    </w:p>
    <w:p w14:paraId="003AD22C" w14:textId="5112BFFE" w:rsidR="008E50C6" w:rsidRDefault="00F673ED" w:rsidP="00037410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Okruh dotknutých osôb: </w:t>
      </w:r>
      <w:r>
        <w:rPr>
          <w:rFonts w:ascii="Arial" w:eastAsia="Times New Roman" w:hAnsi="Arial" w:cs="Arial"/>
          <w:color w:val="151515"/>
          <w:sz w:val="20"/>
          <w:szCs w:val="20"/>
        </w:rPr>
        <w:t>vlastník - prenajímateľ pôdy</w:t>
      </w:r>
    </w:p>
    <w:p w14:paraId="67F840BA" w14:textId="77777777" w:rsidR="008E50C6" w:rsidRDefault="008E50C6" w:rsidP="00037410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</w:p>
    <w:p w14:paraId="32E72C1C" w14:textId="39D807CC" w:rsidR="008E50C6" w:rsidRDefault="00F673ED" w:rsidP="00037410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osobných údajov:</w:t>
      </w:r>
      <w:r>
        <w:rPr>
          <w:rFonts w:ascii="Arial" w:hAnsi="Arial" w:cs="Arial"/>
          <w:sz w:val="20"/>
          <w:szCs w:val="20"/>
        </w:rPr>
        <w:t xml:space="preserve"> meno, priezvisko, titul, rodné priezvisko, dátum narodenia, miesto trvalého pobytu, telefónne číslo, pozemky podľa výpisu z katastra – katastrálne územie, č. LV, č. parcely, výmera pozemku, vlastnícky podiel prenajímateľa, druh pozemku, číslo nájomnej zmluvy, začiatok a koniec nájmu, bankový účet, číslo OP</w:t>
      </w:r>
    </w:p>
    <w:p w14:paraId="550A493B" w14:textId="6993FA99" w:rsidR="008E50C6" w:rsidRDefault="008E50C6" w:rsidP="00F673ED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00872541" w14:textId="747AC3CC" w:rsidR="008E50C6" w:rsidRDefault="00F673ED" w:rsidP="0003741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>Právny základ spracovania osobných údajov: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 xml:space="preserve"> čl. 6 ods. 1 písm. c) Nariadenia GDPR: zákon č. 504/2003 Z.z. o nájme poľnohospodárskych pozemkov, poľnohospodárskeho podniku a lesných pozemkov a o zmene niektorých zákonov, Vyhláška č. 172/2018 Z. z. Vyhláška Ministers</w:t>
      </w:r>
      <w:r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  <w:t xml:space="preserve">tva pôdohospodárstva a rozvoja vidieka SR, ktorou sa ustanovujú podrobnosti o spôsobe a rozsahu vedenia poskytovania evidencií a stanovenia obvyklej výšky nájomného, § 663 a nasl. zákona č. 40/1964 Zb. Občiansky zákonník v znení neskorších predpisov, zákon č. 162/1995 Z. z. o katastri nehnuteľností a o zápise vlastníckych a iných práv k nehnuteľnostiam (katastrálny zákon) v znení neskorších predpisov, vyhláška č. 461/2009 Z. z. ktorou sa vykonáva zákon č. 162/1995 Z. z. o katastri nehnuteľností a o zápise vlastníckych a iných práv k nehnuteľnostiam (katastrálny zákon) v znení neskorších predpisov, zákon č. 330/1991 Zb. o pozemkových úpravách, usporiadaní pozemkového vlastníctva, pozemkových úradoch, pozemkovom fonde a o pozemkových spoločenstvách, zákon č. 229/1991 Zb. o úprave vlastníckych vzťahov k pôde a inému poľnohospodárskemu majetku, zákon č. 220/2004 Z. z. o ochrane a využívaní poľnohospodárskej pôdy a o zmene zákona č. 245/2003 Z. z. o integrovanej prevencii a kontrole znečisťovania životného prostredia a o zmene a doplnení niektorých zákonov v znení zákona č. 359/2007 Z. z., </w:t>
      </w:r>
      <w:r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čl. 6 ods. 1 písm. c) Nariadenia GDPR - zmluva</w:t>
      </w:r>
    </w:p>
    <w:p w14:paraId="54358C47" w14:textId="77777777" w:rsidR="008E50C6" w:rsidRDefault="008E50C6" w:rsidP="00037410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bCs/>
          <w:color w:val="151515"/>
          <w:sz w:val="20"/>
          <w:szCs w:val="20"/>
          <w:bdr w:val="none" w:sz="0" w:space="0" w:color="auto" w:frame="1"/>
        </w:rPr>
      </w:pPr>
    </w:p>
    <w:p w14:paraId="37256C31" w14:textId="77777777" w:rsidR="008E50C6" w:rsidRDefault="002D1523" w:rsidP="002D1523">
      <w:pPr>
        <w:spacing w:after="0" w:line="255" w:lineRule="atLeast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</w:rPr>
        <w:t xml:space="preserve">Kategórie príjemcov: </w:t>
      </w:r>
      <w:r>
        <w:rPr>
          <w:rFonts w:ascii="Arial" w:eastAsia="Times New Roman" w:hAnsi="Arial" w:cs="Arial"/>
          <w:color w:val="151515"/>
          <w:sz w:val="20"/>
          <w:szCs w:val="20"/>
        </w:rPr>
        <w:t>subjekty, ktorým osobitný predpis zveruje právomoc rozhodovať o právach a povinnostiach fyzických osôb: súdy, orgány činné v trestnom konaní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D797EA9" w14:textId="77777777" w:rsidR="008E50C6" w:rsidRDefault="008E50C6" w:rsidP="00037410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14:paraId="2C58CDD6" w14:textId="77777777" w:rsidR="008E50C6" w:rsidRDefault="009E75F2" w:rsidP="009E75F2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color w:val="151515"/>
          <w:sz w:val="20"/>
          <w:szCs w:val="20"/>
        </w:rPr>
        <w:t>Prenos osobných údajov do tretích krajín sa nerealizuje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65DD5465" w14:textId="22731846" w:rsidR="008E50C6" w:rsidRDefault="009E75F2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Lehoty na vymazanie osobných údajov:</w:t>
      </w:r>
    </w:p>
    <w:p w14:paraId="28FCF5DC" w14:textId="77777777" w:rsidR="008E50C6" w:rsidRDefault="008E50C6" w:rsidP="009E75F2">
      <w:pPr>
        <w:pStyle w:val="Bezriadkovania"/>
        <w:jc w:val="both"/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</w:pPr>
    </w:p>
    <w:p w14:paraId="4B73750C" w14:textId="77777777" w:rsidR="008E50C6" w:rsidRDefault="00064E45" w:rsidP="009E75F2">
      <w:pPr>
        <w:pStyle w:val="Bezriadkovania"/>
        <w:jc w:val="both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Automatizované rozhodovanie vrátane profilovania sa neuskutočňuje</w:t>
      </w:r>
      <w:r>
        <w:rPr>
          <w:rFonts w:ascii="Arial" w:eastAsia="Times New Roman" w:hAnsi="Arial" w:cs="Arial"/>
          <w:color w:val="151515"/>
          <w:sz w:val="20"/>
          <w:szCs w:val="20"/>
        </w:rPr>
        <w:t>.</w:t>
      </w:r>
    </w:p>
    <w:p w14:paraId="25E316CF" w14:textId="06EF393A" w:rsidR="008E50C6" w:rsidRDefault="00A85889" w:rsidP="00ED2921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iCs/>
          <w:color w:val="151515"/>
          <w:sz w:val="20"/>
          <w:szCs w:val="20"/>
        </w:rPr>
        <w:t>Z dôvodu dodržiavania zásady minimalizácie sú všetky Vami poskytnuté osobné údaje nevyhnutnou zákonnou požiadavkou pre naplnenie účelu ich spracúvania.</w:t>
      </w:r>
    </w:p>
    <w:p w14:paraId="600A589B" w14:textId="77777777" w:rsidR="008E50C6" w:rsidRDefault="008E50C6" w:rsidP="00500DEF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07F61CB6" w14:textId="77777777" w:rsidR="008E50C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151515"/>
          <w:sz w:val="20"/>
          <w:szCs w:val="20"/>
          <w:bdr w:val="none" w:sz="0" w:space="0" w:color="auto" w:frame="1"/>
        </w:rPr>
        <w:t>Dotknuté osoby, o ktorých sú spracúvané osobné údaje pre konkrétne vymedzené účely, si môžu uplatniť nasledovné práva:</w:t>
      </w:r>
    </w:p>
    <w:p w14:paraId="07B822E6" w14:textId="54B4C7E3" w:rsidR="008E50C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Právo požadovať prístup k svojim osobným údajom - Právo na opravu osobných údajov - Právo na vymazanie osobných údajov - Právo na obmedzenie spracúvania osobných údajov - Právo namietať proti spracúvaniu osobných údajov - Právo na prenos svojich osobných údajov - Právo podať sťažnosť dozornému orgánu, t.j. Úradu na ochranu osobných údajov SR.</w:t>
      </w:r>
    </w:p>
    <w:p w14:paraId="3E1F8E8C" w14:textId="77777777" w:rsidR="008E50C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Uvedené práva dotknutej osoby sú bližšie špecifikované v článkoch 15 až 21 Nariadenia. Dotknutá osoba si uvedené práva uplatňuje v súlade s Nariadením a ďalšími príslušnými právnymi predpismi. Voči prevádzkovateľovi si dotknutá osoba môže svoje práva uplatniť prostredníctvom písomnej žiadosti alebo elektronickými prostriedkami. V prípade, že dotknutá osoba požiada o ústne poskytnutie </w:t>
      </w:r>
      <w:r>
        <w:rPr>
          <w:rFonts w:ascii="Arial" w:eastAsia="Times New Roman" w:hAnsi="Arial" w:cs="Arial"/>
          <w:color w:val="151515"/>
          <w:sz w:val="20"/>
          <w:szCs w:val="20"/>
        </w:rPr>
        <w:lastRenderedPageBreak/>
        <w:t>informácií, informácie sa môžu takto poskytnúť za predpokladu, že dotknutá osoba preukázala svoju totožnosť.</w:t>
      </w:r>
    </w:p>
    <w:p w14:paraId="5BAC6527" w14:textId="77777777" w:rsidR="008E50C6" w:rsidRDefault="008E50C6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7FB17044" w14:textId="77777777" w:rsidR="008E50C6" w:rsidRDefault="00691E8C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Poľnohospodárske družstvo DOLNÝ LOPAŠOV</w:t>
      </w:r>
      <w:r>
        <w:rPr>
          <w:rFonts w:ascii="Arial" w:eastAsia="Times New Roman" w:hAnsi="Arial" w:cs="Arial"/>
          <w:color w:val="151515"/>
          <w:sz w:val="20"/>
          <w:szCs w:val="20"/>
        </w:rPr>
        <w:t xml:space="preserve"> prijala všetky primerané personálne, organizačné a technické opatrenia za účelom maximálnej ochrany Vašich osobných údajov s cieľom v čo najväčšej miere znížiť riziko ich zneužitia. V zmysle našej povinnosti vyplývajúcej z článku 34 Nariadenia Vám ako dotknutým osobám oznamujeme, že ak nastane situácia, že ako prevádzkovateľ porušíme ochranu Vašich osobných údajov spôsobom, ktorý pravdepodobne povedie k vysokému riziku pre práva a slobody fyzických osôb, bez zbytočného odkladu Vám túto skutočnosť oznámime.</w:t>
      </w:r>
    </w:p>
    <w:p w14:paraId="552CDE82" w14:textId="4F5A08FF" w:rsidR="008E50C6" w:rsidRDefault="0032495B" w:rsidP="0032495B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Právne predpisy a s nimi súvisiace spôsoby spracovávania Vašich osobných údajov sa môžu meniť. Ak sa tieto zásady rozhodneme aktualizovať, umiestnime zmeny na našej webstránke a budeme Vás o týchto zmenách informovať. V prípadoch, kedy má dôjsť k zásadnejšej zmene týchto zásad, alebo v prípade, kedy nám tak uloží zákon, budeme Vás informovať vopred. Žiadame Vás, aby ste si tieto zásady starostlivo prečítali a pri ďalšej komunikácii s nami, resp. používaní našej webstránky tieto zásady pravidelne kontrolovali.</w:t>
      </w:r>
    </w:p>
    <w:p w14:paraId="3560FA2B" w14:textId="77777777" w:rsidR="008E50C6" w:rsidRDefault="008E50C6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646A0E66" w14:textId="546E6ACD" w:rsidR="008E50C6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 xml:space="preserve">Ak máte akúkoľvek otázku ohľadne spracúvania Vašich osobných údajov, vrátane uplatnenia vyššie uvedených práv, môžete sa obrátiť na našu </w:t>
      </w:r>
      <w:r w:rsidR="00216342">
        <w:rPr>
          <w:rFonts w:ascii="Arial" w:eastAsia="Times New Roman" w:hAnsi="Arial" w:cs="Arial"/>
          <w:color w:val="151515"/>
          <w:sz w:val="20"/>
          <w:szCs w:val="20"/>
        </w:rPr>
        <w:t>kontaktnú osobu na pdlopasov@slovanet.sk</w:t>
      </w:r>
      <w:r>
        <w:rPr>
          <w:rFonts w:ascii="Arial" w:eastAsia="Times New Roman" w:hAnsi="Arial" w:cs="Arial"/>
          <w:color w:val="151515"/>
          <w:sz w:val="20"/>
          <w:szCs w:val="20"/>
        </w:rPr>
        <w:t>. Všetky vaše podnety a sťažnosti riadne preveríme.</w:t>
      </w:r>
    </w:p>
    <w:p w14:paraId="53B74388" w14:textId="77777777" w:rsidR="008E50C6" w:rsidRDefault="008E50C6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</w:p>
    <w:p w14:paraId="38A6A880" w14:textId="77777777" w:rsidR="008E50C6" w:rsidRDefault="00C74BFE" w:rsidP="00C74BFE">
      <w:pPr>
        <w:spacing w:after="0" w:line="255" w:lineRule="atLeast"/>
        <w:jc w:val="both"/>
        <w:textAlignment w:val="baseline"/>
        <w:rPr>
          <w:rFonts w:ascii="Arial" w:eastAsia="Times New Roman" w:hAnsi="Arial" w:cs="Arial"/>
          <w:color w:val="151515"/>
          <w:sz w:val="20"/>
          <w:szCs w:val="20"/>
        </w:rPr>
      </w:pPr>
      <w:r>
        <w:rPr>
          <w:rFonts w:ascii="Arial" w:eastAsia="Times New Roman" w:hAnsi="Arial" w:cs="Arial"/>
          <w:color w:val="151515"/>
          <w:sz w:val="20"/>
          <w:szCs w:val="20"/>
        </w:rPr>
        <w:t>Ak nie ste spokojný s našou odpoveďou, alebo sa domnievate, že vaše osobné údaje spracúvame nespravodlivo alebo nezákonne, môžete podať sťažnosť na dozorný orgán, ktorým je Úrad na ochranu osobných údajov Slovenskej republiky, https://dataprotection.gov.sk, Hraničná 12, 820 07 Bratislava 27; tel. číslo: +421 /2/ 3231 3214; E-mail: statny.dozor@pdp.gov.sk.</w:t>
      </w:r>
    </w:p>
    <w:sectPr w:rsidR="008E50C6" w:rsidSect="000F7C09">
      <w:footerReference w:type="default" r:id="rId7"/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99F5" w14:textId="77777777" w:rsidR="00837B87" w:rsidRDefault="00837B87" w:rsidP="000F7C09">
      <w:pPr>
        <w:spacing w:after="0" w:line="240" w:lineRule="auto"/>
      </w:pPr>
      <w:r>
        <w:separator/>
      </w:r>
    </w:p>
  </w:endnote>
  <w:endnote w:type="continuationSeparator" w:id="0">
    <w:p w14:paraId="483F5BE6" w14:textId="77777777" w:rsidR="00837B87" w:rsidRDefault="00837B87" w:rsidP="000F7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C910" w14:textId="77777777" w:rsidR="008E50C6" w:rsidRDefault="00A85889" w:rsidP="00A85889">
    <w:pPr>
      <w:pBdr>
        <w:top w:val="single" w:sz="4" w:space="1" w:color="auto"/>
      </w:pBdr>
      <w:spacing w:after="0" w:line="255" w:lineRule="atLeast"/>
      <w:jc w:val="center"/>
      <w:textAlignment w:val="baseline"/>
      <w:rPr>
        <w:rFonts w:ascii="Arial" w:eastAsia="Times New Roman" w:hAnsi="Arial" w:cs="Arial"/>
        <w:color w:val="151515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Prevádzkovateľ: </w:t>
    </w:r>
    <w:r>
      <w:rPr>
        <w:rFonts w:ascii="Arial" w:hAnsi="Arial" w:cs="Arial"/>
        <w:sz w:val="20"/>
        <w:szCs w:val="20"/>
      </w:rPr>
      <w:t>Poľnohospodárske družstvo DOLNÝ LOPAŠOV, Dolný Lopašov 37, 92204 Dolný Lopašov, IČO: 00800414</w:t>
    </w:r>
  </w:p>
  <w:p w14:paraId="56C976D1" w14:textId="21ED9E4E" w:rsidR="008E50C6" w:rsidRDefault="008E50C6" w:rsidP="00A8588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47578" w14:textId="77777777" w:rsidR="00837B87" w:rsidRDefault="00837B87" w:rsidP="000F7C09">
      <w:pPr>
        <w:spacing w:after="0" w:line="240" w:lineRule="auto"/>
      </w:pPr>
      <w:r>
        <w:separator/>
      </w:r>
    </w:p>
  </w:footnote>
  <w:footnote w:type="continuationSeparator" w:id="0">
    <w:p w14:paraId="33C96112" w14:textId="77777777" w:rsidR="00837B87" w:rsidRDefault="00837B87" w:rsidP="000F7C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95B"/>
    <w:rsid w:val="00005486"/>
    <w:rsid w:val="00012A4D"/>
    <w:rsid w:val="00037410"/>
    <w:rsid w:val="00064E45"/>
    <w:rsid w:val="00071DBF"/>
    <w:rsid w:val="000B33E3"/>
    <w:rsid w:val="000C4A33"/>
    <w:rsid w:val="000F7C09"/>
    <w:rsid w:val="00134626"/>
    <w:rsid w:val="00186C54"/>
    <w:rsid w:val="001A25E7"/>
    <w:rsid w:val="001B4E3F"/>
    <w:rsid w:val="001C5817"/>
    <w:rsid w:val="001E7BFC"/>
    <w:rsid w:val="00216342"/>
    <w:rsid w:val="002704FD"/>
    <w:rsid w:val="002D1523"/>
    <w:rsid w:val="002E19AF"/>
    <w:rsid w:val="00317BAE"/>
    <w:rsid w:val="0032495B"/>
    <w:rsid w:val="0035675F"/>
    <w:rsid w:val="004906CB"/>
    <w:rsid w:val="004C2C29"/>
    <w:rsid w:val="004C56F3"/>
    <w:rsid w:val="00500DEF"/>
    <w:rsid w:val="005250BC"/>
    <w:rsid w:val="00534580"/>
    <w:rsid w:val="00544514"/>
    <w:rsid w:val="005637AE"/>
    <w:rsid w:val="00564D85"/>
    <w:rsid w:val="005A2865"/>
    <w:rsid w:val="00607089"/>
    <w:rsid w:val="00691E8C"/>
    <w:rsid w:val="006948D9"/>
    <w:rsid w:val="006B43CF"/>
    <w:rsid w:val="00733F5E"/>
    <w:rsid w:val="00767C28"/>
    <w:rsid w:val="007C410D"/>
    <w:rsid w:val="00805993"/>
    <w:rsid w:val="008157CB"/>
    <w:rsid w:val="008231D8"/>
    <w:rsid w:val="00837B87"/>
    <w:rsid w:val="008552D3"/>
    <w:rsid w:val="00875635"/>
    <w:rsid w:val="00884455"/>
    <w:rsid w:val="008D3F99"/>
    <w:rsid w:val="008D6EFA"/>
    <w:rsid w:val="008E50C6"/>
    <w:rsid w:val="008F4ADA"/>
    <w:rsid w:val="00986796"/>
    <w:rsid w:val="009871FF"/>
    <w:rsid w:val="00992815"/>
    <w:rsid w:val="009C5FAE"/>
    <w:rsid w:val="009E75F2"/>
    <w:rsid w:val="00A85889"/>
    <w:rsid w:val="00AB6412"/>
    <w:rsid w:val="00AC0D48"/>
    <w:rsid w:val="00AE6A7F"/>
    <w:rsid w:val="00B31372"/>
    <w:rsid w:val="00B706E4"/>
    <w:rsid w:val="00C0208E"/>
    <w:rsid w:val="00C14585"/>
    <w:rsid w:val="00C55BBD"/>
    <w:rsid w:val="00C74BFE"/>
    <w:rsid w:val="00C91510"/>
    <w:rsid w:val="00CD7289"/>
    <w:rsid w:val="00D240B3"/>
    <w:rsid w:val="00D26F82"/>
    <w:rsid w:val="00D4732A"/>
    <w:rsid w:val="00DB0311"/>
    <w:rsid w:val="00DB03A4"/>
    <w:rsid w:val="00DE7B83"/>
    <w:rsid w:val="00ED2921"/>
    <w:rsid w:val="00F50E2D"/>
    <w:rsid w:val="00F673ED"/>
    <w:rsid w:val="00F7142B"/>
    <w:rsid w:val="00F811CA"/>
    <w:rsid w:val="00FA212D"/>
    <w:rsid w:val="00FA3206"/>
    <w:rsid w:val="00FB7D4D"/>
    <w:rsid w:val="00FC3391"/>
    <w:rsid w:val="00FD3039"/>
    <w:rsid w:val="00FE5E57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47BCDE"/>
  <w15:docId w15:val="{68C773CF-0C4D-4D6A-BA7B-083DA717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49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7142B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9E75F2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7C09"/>
  </w:style>
  <w:style w:type="paragraph" w:styleId="Pta">
    <w:name w:val="footer"/>
    <w:basedOn w:val="Normlny"/>
    <w:link w:val="PtaChar"/>
    <w:uiPriority w:val="99"/>
    <w:unhideWhenUsed/>
    <w:rsid w:val="000F7C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7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Danka;OpenTBS 1.9.4</dc:creator>
  <cp:lastModifiedBy>Jana Šmachová</cp:lastModifiedBy>
  <cp:revision>7</cp:revision>
  <dcterms:created xsi:type="dcterms:W3CDTF">2021-02-18T09:18:00Z</dcterms:created>
  <dcterms:modified xsi:type="dcterms:W3CDTF">2022-06-13T06:41:00Z</dcterms:modified>
</cp:coreProperties>
</file>